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D56D7C"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color w:val="000000"/>
        </w:rPr>
      </w:pPr>
    </w:p>
    <w:tbl>
      <w:tblPr>
        <w:tblStyle w:val="a"/>
        <w:tblW w:w="10173" w:type="dxa"/>
        <w:tblLayout w:type="fixed"/>
        <w:tblLook w:val="0000" w:firstRow="0" w:lastRow="0" w:firstColumn="0" w:lastColumn="0" w:noHBand="0" w:noVBand="0"/>
      </w:tblPr>
      <w:tblGrid>
        <w:gridCol w:w="5070"/>
        <w:gridCol w:w="5103"/>
      </w:tblGrid>
      <w:tr w:rsidR="00AF58B1" w14:paraId="141C5773" w14:textId="77777777">
        <w:trPr>
          <w:trHeight w:val="1140"/>
        </w:trPr>
        <w:tc>
          <w:tcPr>
            <w:tcW w:w="5070" w:type="dxa"/>
          </w:tcPr>
          <w:p w14:paraId="55D6038A" w14:textId="77777777" w:rsidR="00AF58B1" w:rsidRDefault="00BA4CF5">
            <w:pPr>
              <w:pStyle w:val="normal0"/>
              <w:pBdr>
                <w:top w:val="nil"/>
                <w:left w:val="nil"/>
                <w:bottom w:val="nil"/>
                <w:right w:val="nil"/>
                <w:between w:val="nil"/>
              </w:pBdr>
              <w:rPr>
                <w:rFonts w:ascii="Arial" w:eastAsia="Arial" w:hAnsi="Arial" w:cs="Arial"/>
              </w:rPr>
            </w:pPr>
            <w:r>
              <w:rPr>
                <w:rFonts w:ascii="Arial" w:hAnsi="Arial"/>
                <w:noProof/>
                <w:sz w:val="36"/>
                <w:lang w:val="en-US"/>
              </w:rPr>
              <w:drawing>
                <wp:inline distT="0" distB="0" distL="0" distR="0" wp14:anchorId="214090BE" wp14:editId="44FD8D5C">
                  <wp:extent cx="3073400" cy="673100"/>
                  <wp:effectExtent l="0" t="0" r="0" b="12700"/>
                  <wp:docPr id="2"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0" cy="673100"/>
                          </a:xfrm>
                          <a:prstGeom prst="rect">
                            <a:avLst/>
                          </a:prstGeom>
                          <a:noFill/>
                          <a:ln>
                            <a:noFill/>
                          </a:ln>
                        </pic:spPr>
                      </pic:pic>
                    </a:graphicData>
                  </a:graphic>
                </wp:inline>
              </w:drawing>
            </w:r>
          </w:p>
        </w:tc>
        <w:tc>
          <w:tcPr>
            <w:tcW w:w="5103" w:type="dxa"/>
            <w:vAlign w:val="center"/>
          </w:tcPr>
          <w:p w14:paraId="0E52A8A4" w14:textId="77777777" w:rsidR="00AF58B1" w:rsidRDefault="00BA4CF5">
            <w:pPr>
              <w:pStyle w:val="Heading1"/>
              <w:pBdr>
                <w:top w:val="nil"/>
                <w:left w:val="nil"/>
                <w:bottom w:val="nil"/>
                <w:right w:val="nil"/>
                <w:between w:val="nil"/>
              </w:pBdr>
              <w:rPr>
                <w:sz w:val="20"/>
                <w:szCs w:val="20"/>
              </w:rPr>
            </w:pPr>
            <w:r>
              <w:rPr>
                <w:sz w:val="48"/>
              </w:rPr>
              <w:t>West DC : Risk Assessment</w:t>
            </w:r>
          </w:p>
        </w:tc>
      </w:tr>
    </w:tbl>
    <w:p w14:paraId="1E538F47" w14:textId="77777777" w:rsidR="00AF58B1" w:rsidRDefault="00AF58B1">
      <w:pPr>
        <w:pStyle w:val="normal0"/>
        <w:pBdr>
          <w:top w:val="nil"/>
          <w:left w:val="nil"/>
          <w:bottom w:val="nil"/>
          <w:right w:val="nil"/>
          <w:between w:val="nil"/>
        </w:pBdr>
        <w:rPr>
          <w:rFonts w:ascii="Arial" w:eastAsia="Arial" w:hAnsi="Arial" w:cs="Arial"/>
        </w:rPr>
      </w:pPr>
    </w:p>
    <w:p w14:paraId="06AC48A0" w14:textId="77777777" w:rsidR="00BA4CF5" w:rsidRDefault="00BA4CF5">
      <w:pPr>
        <w:pStyle w:val="Heading3"/>
        <w:pBdr>
          <w:top w:val="nil"/>
          <w:left w:val="nil"/>
          <w:bottom w:val="nil"/>
          <w:right w:val="nil"/>
          <w:between w:val="nil"/>
        </w:pBdr>
      </w:pPr>
    </w:p>
    <w:p w14:paraId="1A6ACD96" w14:textId="77777777" w:rsidR="00BA4CF5" w:rsidRPr="00BA4CF5" w:rsidRDefault="00BA4CF5">
      <w:pPr>
        <w:pStyle w:val="Heading3"/>
        <w:pBdr>
          <w:top w:val="nil"/>
          <w:left w:val="nil"/>
          <w:bottom w:val="nil"/>
          <w:right w:val="nil"/>
          <w:between w:val="nil"/>
        </w:pBdr>
      </w:pPr>
      <w:r w:rsidRPr="00BA4CF5">
        <w:rPr>
          <w:sz w:val="24"/>
        </w:rPr>
        <w:t>Course Assessed: U</w:t>
      </w:r>
      <w:r w:rsidRPr="00BA4CF5">
        <w:rPr>
          <w:sz w:val="24"/>
        </w:rPr>
        <w:t>C236</w:t>
      </w:r>
    </w:p>
    <w:p w14:paraId="0E5DB475" w14:textId="77777777" w:rsidR="00BA4CF5" w:rsidRDefault="00BA4CF5">
      <w:pPr>
        <w:pStyle w:val="Heading3"/>
        <w:pBdr>
          <w:top w:val="nil"/>
          <w:left w:val="nil"/>
          <w:bottom w:val="nil"/>
          <w:right w:val="nil"/>
          <w:between w:val="nil"/>
        </w:pBdr>
      </w:pPr>
    </w:p>
    <w:p w14:paraId="3BE0B27D" w14:textId="77777777" w:rsidR="00AF58B1" w:rsidRDefault="00BA4CF5">
      <w:pPr>
        <w:pStyle w:val="Heading3"/>
        <w:pBdr>
          <w:top w:val="nil"/>
          <w:left w:val="nil"/>
          <w:bottom w:val="nil"/>
          <w:right w:val="nil"/>
          <w:between w:val="nil"/>
        </w:pBdr>
      </w:pPr>
      <w:r>
        <w:t>Course Identification :</w:t>
      </w:r>
      <w:r>
        <w:t xml:space="preserve"> Milverton to Wiveliscombe Time Trial</w:t>
      </w:r>
    </w:p>
    <w:p w14:paraId="362C31EA" w14:textId="77777777" w:rsidR="00AF58B1" w:rsidRDefault="00AF58B1">
      <w:pPr>
        <w:pStyle w:val="normal0"/>
        <w:pBdr>
          <w:top w:val="nil"/>
          <w:left w:val="nil"/>
          <w:bottom w:val="nil"/>
          <w:right w:val="nil"/>
          <w:between w:val="nil"/>
        </w:pBdr>
        <w:rPr>
          <w:rFonts w:ascii="Arial" w:eastAsia="Arial" w:hAnsi="Arial" w:cs="Arial"/>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AF58B1" w14:paraId="4D24B3C2" w14:textId="77777777">
        <w:trPr>
          <w:trHeight w:val="260"/>
        </w:trPr>
        <w:tc>
          <w:tcPr>
            <w:tcW w:w="5210" w:type="dxa"/>
          </w:tcPr>
          <w:p w14:paraId="5883A2F1"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Course:</w:t>
            </w:r>
            <w:r>
              <w:rPr>
                <w:rFonts w:ascii="Arial" w:eastAsia="Arial" w:hAnsi="Arial" w:cs="Arial"/>
              </w:rPr>
              <w:t xml:space="preserve"> UC236 </w:t>
            </w:r>
            <w:bookmarkStart w:id="0" w:name="_GoBack"/>
            <w:bookmarkEnd w:id="0"/>
            <w:r>
              <w:rPr>
                <w:rFonts w:ascii="Arial" w:eastAsia="Arial" w:hAnsi="Arial" w:cs="Arial"/>
              </w:rPr>
              <w:t>Milverton - Wivvy TT</w:t>
            </w:r>
          </w:p>
        </w:tc>
        <w:tc>
          <w:tcPr>
            <w:tcW w:w="5210" w:type="dxa"/>
          </w:tcPr>
          <w:p w14:paraId="4D0ED596"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 xml:space="preserve">Road(s) Assessed:  </w:t>
            </w:r>
            <w:r>
              <w:rPr>
                <w:rFonts w:ascii="Arial" w:eastAsia="Arial" w:hAnsi="Arial" w:cs="Arial"/>
              </w:rPr>
              <w:t>B3227</w:t>
            </w:r>
          </w:p>
        </w:tc>
      </w:tr>
      <w:tr w:rsidR="00AF58B1" w14:paraId="315B9A01" w14:textId="77777777">
        <w:trPr>
          <w:trHeight w:val="280"/>
        </w:trPr>
        <w:tc>
          <w:tcPr>
            <w:tcW w:w="5210" w:type="dxa"/>
          </w:tcPr>
          <w:p w14:paraId="1410F245"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Pages: 2</w:t>
            </w:r>
          </w:p>
        </w:tc>
        <w:tc>
          <w:tcPr>
            <w:tcW w:w="5210" w:type="dxa"/>
          </w:tcPr>
          <w:p w14:paraId="692AFDE8" w14:textId="77777777" w:rsidR="00AF58B1" w:rsidRPr="00BA4CF5" w:rsidRDefault="00BA4CF5">
            <w:pPr>
              <w:pStyle w:val="normal0"/>
              <w:pBdr>
                <w:top w:val="nil"/>
                <w:left w:val="nil"/>
                <w:bottom w:val="nil"/>
                <w:right w:val="nil"/>
                <w:between w:val="nil"/>
              </w:pBdr>
              <w:rPr>
                <w:rFonts w:ascii="Arial" w:eastAsia="Arial" w:hAnsi="Arial" w:cs="Arial"/>
                <w:b/>
              </w:rPr>
            </w:pPr>
            <w:r w:rsidRPr="00BA4CF5">
              <w:rPr>
                <w:rFonts w:ascii="Arial" w:eastAsia="Arial" w:hAnsi="Arial" w:cs="Arial"/>
                <w:b/>
              </w:rPr>
              <w:t xml:space="preserve">Date of Assessment :   </w:t>
            </w:r>
            <w:r w:rsidRPr="00BA4CF5">
              <w:rPr>
                <w:rFonts w:ascii="Arial" w:eastAsia="Arial" w:hAnsi="Arial" w:cs="Arial"/>
                <w:b/>
              </w:rPr>
              <w:t>19/04/2018</w:t>
            </w:r>
          </w:p>
        </w:tc>
      </w:tr>
    </w:tbl>
    <w:p w14:paraId="222FE158" w14:textId="77777777" w:rsidR="00AF58B1" w:rsidRDefault="00AF58B1" w:rsidP="00BA4CF5">
      <w:pPr>
        <w:pStyle w:val="normal0"/>
        <w:pBdr>
          <w:top w:val="nil"/>
          <w:left w:val="nil"/>
          <w:bottom w:val="nil"/>
          <w:right w:val="nil"/>
          <w:between w:val="nil"/>
        </w:pBdr>
        <w:rPr>
          <w:rFonts w:ascii="Arial" w:eastAsia="Arial" w:hAnsi="Arial" w:cs="Arial"/>
        </w:rPr>
      </w:pPr>
    </w:p>
    <w:p w14:paraId="21E4C3AA" w14:textId="77777777" w:rsidR="00BA4CF5" w:rsidRPr="00BA4CF5" w:rsidRDefault="00BA4CF5" w:rsidP="00BA4CF5">
      <w:pPr>
        <w:jc w:val="both"/>
        <w:rPr>
          <w:rFonts w:ascii="Arial" w:hAnsi="Arial"/>
          <w:sz w:val="18"/>
        </w:rPr>
      </w:pPr>
      <w:r>
        <w:rPr>
          <w:rFonts w:ascii="Arial" w:hAnsi="Arial"/>
          <w:b/>
          <w:sz w:val="18"/>
        </w:rPr>
        <w:t xml:space="preserve">Cycling Time Trials – West DC </w:t>
      </w:r>
      <w:r>
        <w:rPr>
          <w:rFonts w:ascii="Arial" w:hAnsi="Arial"/>
          <w:sz w:val="18"/>
        </w:rPr>
        <w:t>Course Risk Assessment Document.  The measures to reduce risk identified in the right hand column must be included on the start sheet or implemented for the duration of the event as applicable. Failure to comply with the requirements of this document may result in approval being withheld with respect to subsequent race promotions by the promoting club.</w:t>
      </w:r>
    </w:p>
    <w:p w14:paraId="60330A4D" w14:textId="77777777" w:rsidR="00BA4CF5" w:rsidRDefault="00BA4CF5" w:rsidP="00BA4CF5">
      <w:pPr>
        <w:pStyle w:val="normal0"/>
        <w:pBdr>
          <w:top w:val="nil"/>
          <w:left w:val="nil"/>
          <w:bottom w:val="nil"/>
          <w:right w:val="nil"/>
          <w:between w:val="nil"/>
        </w:pBdr>
        <w:rPr>
          <w:rFonts w:ascii="Arial" w:eastAsia="Arial" w:hAnsi="Arial" w:cs="Arial"/>
        </w:rPr>
      </w:pPr>
    </w:p>
    <w:p w14:paraId="211F18FF" w14:textId="77777777" w:rsidR="00AF58B1" w:rsidRDefault="00BA4CF5" w:rsidP="00BA4CF5">
      <w:pPr>
        <w:pStyle w:val="normal0"/>
        <w:pBdr>
          <w:top w:val="nil"/>
          <w:left w:val="nil"/>
          <w:bottom w:val="nil"/>
          <w:right w:val="nil"/>
          <w:between w:val="nil"/>
        </w:pBdr>
        <w:rPr>
          <w:rFonts w:ascii="Arial" w:eastAsia="Arial" w:hAnsi="Arial" w:cs="Arial"/>
        </w:rPr>
      </w:pPr>
      <w:r>
        <w:rPr>
          <w:rFonts w:ascii="Arial" w:eastAsia="Arial" w:hAnsi="Arial" w:cs="Arial"/>
          <w:b/>
        </w:rPr>
        <w:t>Restrictions</w:t>
      </w:r>
      <w:r>
        <w:rPr>
          <w:rFonts w:ascii="Arial" w:eastAsia="Arial" w:hAnsi="Arial" w:cs="Arial"/>
        </w:rPr>
        <w:t>:</w:t>
      </w:r>
      <w:r>
        <w:rPr>
          <w:rFonts w:ascii="Arial" w:eastAsia="Arial" w:hAnsi="Arial" w:cs="Arial"/>
        </w:rPr>
        <w:tab/>
      </w:r>
      <w:r>
        <w:rPr>
          <w:rFonts w:ascii="Arial" w:eastAsia="Arial" w:hAnsi="Arial" w:cs="Arial"/>
        </w:rPr>
        <w:t>Minimum number of marshals required  -  5 not including time keepers</w:t>
      </w:r>
    </w:p>
    <w:tbl>
      <w:tblPr>
        <w:tblStyle w:val="a1"/>
        <w:tblW w:w="1041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2040"/>
        <w:gridCol w:w="2977"/>
        <w:gridCol w:w="992"/>
        <w:gridCol w:w="3402"/>
      </w:tblGrid>
      <w:tr w:rsidR="00AF58B1" w14:paraId="7663C119" w14:textId="77777777">
        <w:trPr>
          <w:trHeight w:val="480"/>
        </w:trPr>
        <w:tc>
          <w:tcPr>
            <w:tcW w:w="1005" w:type="dxa"/>
          </w:tcPr>
          <w:p w14:paraId="410EAD21" w14:textId="77777777" w:rsidR="00AF58B1" w:rsidRDefault="00BA4CF5">
            <w:pPr>
              <w:pStyle w:val="Heading3"/>
              <w:pBdr>
                <w:top w:val="nil"/>
                <w:left w:val="nil"/>
                <w:bottom w:val="nil"/>
                <w:right w:val="nil"/>
                <w:between w:val="nil"/>
              </w:pBdr>
              <w:jc w:val="center"/>
            </w:pPr>
            <w:r>
              <w:t>No.</w:t>
            </w:r>
          </w:p>
        </w:tc>
        <w:tc>
          <w:tcPr>
            <w:tcW w:w="2040" w:type="dxa"/>
          </w:tcPr>
          <w:p w14:paraId="6B149132" w14:textId="77777777" w:rsidR="00AF58B1" w:rsidRDefault="00BA4CF5">
            <w:pPr>
              <w:pStyle w:val="Heading3"/>
              <w:pBdr>
                <w:top w:val="nil"/>
                <w:left w:val="nil"/>
                <w:bottom w:val="nil"/>
                <w:right w:val="nil"/>
                <w:between w:val="nil"/>
              </w:pBdr>
              <w:jc w:val="center"/>
            </w:pPr>
            <w:r>
              <w:t>Distance / Location</w:t>
            </w:r>
          </w:p>
        </w:tc>
        <w:tc>
          <w:tcPr>
            <w:tcW w:w="2977" w:type="dxa"/>
          </w:tcPr>
          <w:p w14:paraId="0F130C93" w14:textId="77777777" w:rsidR="00AF58B1" w:rsidRDefault="00BA4CF5">
            <w:pPr>
              <w:pStyle w:val="normal0"/>
              <w:pBdr>
                <w:top w:val="nil"/>
                <w:left w:val="nil"/>
                <w:bottom w:val="nil"/>
                <w:right w:val="nil"/>
                <w:between w:val="nil"/>
              </w:pBdr>
              <w:jc w:val="center"/>
              <w:rPr>
                <w:rFonts w:ascii="Arial" w:eastAsia="Arial" w:hAnsi="Arial" w:cs="Arial"/>
              </w:rPr>
            </w:pPr>
            <w:r>
              <w:rPr>
                <w:rFonts w:ascii="Arial" w:eastAsia="Arial" w:hAnsi="Arial" w:cs="Arial"/>
                <w:b/>
              </w:rPr>
              <w:t>Risk/Hazard</w:t>
            </w:r>
          </w:p>
        </w:tc>
        <w:tc>
          <w:tcPr>
            <w:tcW w:w="992" w:type="dxa"/>
          </w:tcPr>
          <w:p w14:paraId="68D61BF9" w14:textId="77777777" w:rsidR="00AF58B1" w:rsidRDefault="00BA4CF5">
            <w:pPr>
              <w:pStyle w:val="normal0"/>
              <w:pBdr>
                <w:top w:val="nil"/>
                <w:left w:val="nil"/>
                <w:bottom w:val="nil"/>
                <w:right w:val="nil"/>
                <w:between w:val="nil"/>
              </w:pBdr>
              <w:jc w:val="center"/>
              <w:rPr>
                <w:rFonts w:ascii="Arial" w:eastAsia="Arial" w:hAnsi="Arial" w:cs="Arial"/>
              </w:rPr>
            </w:pPr>
            <w:r>
              <w:rPr>
                <w:rFonts w:ascii="Arial" w:eastAsia="Arial" w:hAnsi="Arial" w:cs="Arial"/>
                <w:b/>
              </w:rPr>
              <w:t>Risk</w:t>
            </w:r>
            <w:r>
              <w:rPr>
                <w:rFonts w:ascii="Arial" w:eastAsia="Arial" w:hAnsi="Arial" w:cs="Arial"/>
                <w:b/>
              </w:rPr>
              <w:br/>
            </w:r>
          </w:p>
        </w:tc>
        <w:tc>
          <w:tcPr>
            <w:tcW w:w="3402" w:type="dxa"/>
          </w:tcPr>
          <w:p w14:paraId="78FBFE9D" w14:textId="77777777" w:rsidR="00AF58B1" w:rsidRDefault="00BA4CF5">
            <w:pPr>
              <w:pStyle w:val="Heading4"/>
              <w:pBdr>
                <w:top w:val="nil"/>
                <w:left w:val="nil"/>
                <w:bottom w:val="nil"/>
                <w:right w:val="nil"/>
                <w:between w:val="nil"/>
              </w:pBdr>
            </w:pPr>
            <w:r>
              <w:t>Measures to reduce Risk</w:t>
            </w:r>
            <w:r>
              <w:br/>
            </w:r>
            <w:r>
              <w:rPr>
                <w:b w:val="0"/>
              </w:rPr>
              <w:t>(if applicable)</w:t>
            </w:r>
          </w:p>
        </w:tc>
      </w:tr>
      <w:tr w:rsidR="00AF58B1" w14:paraId="01ABCCD5" w14:textId="77777777">
        <w:trPr>
          <w:trHeight w:val="400"/>
        </w:trPr>
        <w:tc>
          <w:tcPr>
            <w:tcW w:w="1005" w:type="dxa"/>
            <w:shd w:val="clear" w:color="auto" w:fill="FFFF00"/>
            <w:vAlign w:val="center"/>
          </w:tcPr>
          <w:p w14:paraId="6BF3C3DB"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b/>
              </w:rPr>
              <w:t>a)  Introduction</w:t>
            </w:r>
          </w:p>
        </w:tc>
        <w:tc>
          <w:tcPr>
            <w:tcW w:w="2040" w:type="dxa"/>
            <w:shd w:val="clear" w:color="auto" w:fill="FFFF00"/>
            <w:vAlign w:val="center"/>
          </w:tcPr>
          <w:p w14:paraId="01AD986E"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2977" w:type="dxa"/>
            <w:shd w:val="clear" w:color="auto" w:fill="FFFF00"/>
            <w:vAlign w:val="center"/>
          </w:tcPr>
          <w:p w14:paraId="7BBD6EC7"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992" w:type="dxa"/>
            <w:shd w:val="clear" w:color="auto" w:fill="FFFF00"/>
            <w:vAlign w:val="center"/>
          </w:tcPr>
          <w:p w14:paraId="2D4FB8B0"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3402" w:type="dxa"/>
            <w:shd w:val="clear" w:color="auto" w:fill="FFFF00"/>
            <w:vAlign w:val="center"/>
          </w:tcPr>
          <w:p w14:paraId="666D142C" w14:textId="77777777" w:rsidR="00AF58B1" w:rsidRDefault="00AF58B1">
            <w:pPr>
              <w:pStyle w:val="normal0"/>
              <w:pBdr>
                <w:top w:val="nil"/>
                <w:left w:val="nil"/>
                <w:bottom w:val="nil"/>
                <w:right w:val="nil"/>
                <w:between w:val="nil"/>
              </w:pBdr>
              <w:rPr>
                <w:rFonts w:ascii="Arial" w:eastAsia="Arial" w:hAnsi="Arial" w:cs="Arial"/>
              </w:rPr>
            </w:pPr>
          </w:p>
        </w:tc>
      </w:tr>
      <w:tr w:rsidR="00AF58B1" w14:paraId="5EE5AB73" w14:textId="77777777">
        <w:tc>
          <w:tcPr>
            <w:tcW w:w="1005" w:type="dxa"/>
            <w:vAlign w:val="center"/>
          </w:tcPr>
          <w:p w14:paraId="36DDA99F" w14:textId="77777777" w:rsidR="00AF58B1" w:rsidRDefault="00BA4CF5">
            <w:pPr>
              <w:pStyle w:val="normal0"/>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1</w:t>
            </w:r>
          </w:p>
        </w:tc>
        <w:tc>
          <w:tcPr>
            <w:tcW w:w="2040" w:type="dxa"/>
            <w:vAlign w:val="center"/>
          </w:tcPr>
          <w:p w14:paraId="70C112FA" w14:textId="77777777" w:rsidR="00AF58B1" w:rsidRDefault="00BA4CF5">
            <w:pPr>
              <w:pStyle w:val="normal0"/>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General Requirements</w:t>
            </w:r>
          </w:p>
        </w:tc>
        <w:tc>
          <w:tcPr>
            <w:tcW w:w="2977" w:type="dxa"/>
            <w:vAlign w:val="center"/>
          </w:tcPr>
          <w:p w14:paraId="3A01E5F9"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Time of Road Usage meets CTT Traffic Standards</w:t>
            </w:r>
          </w:p>
        </w:tc>
        <w:tc>
          <w:tcPr>
            <w:tcW w:w="992" w:type="dxa"/>
            <w:vAlign w:val="center"/>
          </w:tcPr>
          <w:p w14:paraId="75E063AF"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L</w:t>
            </w:r>
          </w:p>
        </w:tc>
        <w:tc>
          <w:tcPr>
            <w:tcW w:w="3402" w:type="dxa"/>
            <w:vAlign w:val="center"/>
          </w:tcPr>
          <w:p w14:paraId="3C5D35CC"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 xml:space="preserve">Traffic counts within acceptable numbers </w:t>
            </w:r>
          </w:p>
        </w:tc>
      </w:tr>
      <w:tr w:rsidR="00AF58B1" w14:paraId="6D6658E2" w14:textId="77777777">
        <w:trPr>
          <w:trHeight w:val="340"/>
        </w:trPr>
        <w:tc>
          <w:tcPr>
            <w:tcW w:w="1005" w:type="dxa"/>
            <w:shd w:val="clear" w:color="auto" w:fill="FFFF00"/>
            <w:vAlign w:val="center"/>
          </w:tcPr>
          <w:p w14:paraId="2BEF3A8A"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b/>
              </w:rPr>
              <w:t>b)  HQ to Start</w:t>
            </w:r>
          </w:p>
        </w:tc>
        <w:tc>
          <w:tcPr>
            <w:tcW w:w="2040" w:type="dxa"/>
            <w:shd w:val="clear" w:color="auto" w:fill="FFFF00"/>
            <w:vAlign w:val="center"/>
          </w:tcPr>
          <w:p w14:paraId="13A578DB"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2977" w:type="dxa"/>
            <w:shd w:val="clear" w:color="auto" w:fill="FFFF00"/>
            <w:vAlign w:val="center"/>
          </w:tcPr>
          <w:p w14:paraId="4E1A304A"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992" w:type="dxa"/>
            <w:shd w:val="clear" w:color="auto" w:fill="FFFF00"/>
            <w:vAlign w:val="center"/>
          </w:tcPr>
          <w:p w14:paraId="5DBB72B4"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3402" w:type="dxa"/>
            <w:shd w:val="clear" w:color="auto" w:fill="FFFF00"/>
            <w:vAlign w:val="center"/>
          </w:tcPr>
          <w:p w14:paraId="7B2C4BD6" w14:textId="77777777" w:rsidR="00AF58B1" w:rsidRDefault="00AF58B1">
            <w:pPr>
              <w:pStyle w:val="normal0"/>
              <w:pBdr>
                <w:top w:val="nil"/>
                <w:left w:val="nil"/>
                <w:bottom w:val="nil"/>
                <w:right w:val="nil"/>
                <w:between w:val="nil"/>
              </w:pBdr>
              <w:rPr>
                <w:rFonts w:ascii="Arial" w:eastAsia="Arial" w:hAnsi="Arial" w:cs="Arial"/>
              </w:rPr>
            </w:pPr>
          </w:p>
        </w:tc>
      </w:tr>
      <w:tr w:rsidR="00AF58B1" w14:paraId="27EE3A87" w14:textId="77777777">
        <w:trPr>
          <w:trHeight w:val="1040"/>
        </w:trPr>
        <w:tc>
          <w:tcPr>
            <w:tcW w:w="1005" w:type="dxa"/>
            <w:vAlign w:val="center"/>
          </w:tcPr>
          <w:p w14:paraId="0A6CD7F5" w14:textId="77777777" w:rsidR="00AF58B1" w:rsidRDefault="00BA4CF5">
            <w:pPr>
              <w:pStyle w:val="normal0"/>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2</w:t>
            </w:r>
          </w:p>
        </w:tc>
        <w:tc>
          <w:tcPr>
            <w:tcW w:w="2040" w:type="dxa"/>
            <w:vAlign w:val="center"/>
          </w:tcPr>
          <w:p w14:paraId="0CA57D3E"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Before Start</w:t>
            </w:r>
          </w:p>
        </w:tc>
        <w:tc>
          <w:tcPr>
            <w:tcW w:w="2977" w:type="dxa"/>
            <w:vAlign w:val="center"/>
          </w:tcPr>
          <w:p w14:paraId="43C25F95"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Competitors riding from Event HQ (Westbound lay-b</w:t>
            </w:r>
            <w:r>
              <w:rPr>
                <w:rFonts w:ascii="Arial" w:eastAsia="Arial" w:hAnsi="Arial" w:cs="Arial"/>
              </w:rPr>
              <w:t>y)</w:t>
            </w:r>
            <w:r>
              <w:rPr>
                <w:rFonts w:ascii="Arial" w:eastAsia="Arial" w:hAnsi="Arial" w:cs="Arial"/>
              </w:rPr>
              <w:t>; Competitors warming up</w:t>
            </w:r>
          </w:p>
        </w:tc>
        <w:tc>
          <w:tcPr>
            <w:tcW w:w="992" w:type="dxa"/>
            <w:vAlign w:val="center"/>
          </w:tcPr>
          <w:p w14:paraId="12D9A97A"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M</w:t>
            </w:r>
          </w:p>
        </w:tc>
        <w:tc>
          <w:tcPr>
            <w:tcW w:w="3402" w:type="dxa"/>
            <w:vAlign w:val="center"/>
          </w:tcPr>
          <w:p w14:paraId="434778B3" w14:textId="77777777" w:rsidR="00AF58B1" w:rsidRDefault="00BA4CF5">
            <w:pPr>
              <w:pStyle w:val="normal0"/>
              <w:pBdr>
                <w:top w:val="nil"/>
                <w:left w:val="nil"/>
                <w:bottom w:val="nil"/>
                <w:right w:val="nil"/>
                <w:between w:val="nil"/>
              </w:pBdr>
              <w:rPr>
                <w:rFonts w:ascii="Arial" w:eastAsia="Arial" w:hAnsi="Arial" w:cs="Arial"/>
                <w:b/>
              </w:rPr>
            </w:pPr>
            <w:r>
              <w:rPr>
                <w:rFonts w:ascii="Arial" w:eastAsia="Arial" w:hAnsi="Arial" w:cs="Arial"/>
              </w:rPr>
              <w:t xml:space="preserve">Instructions on Start Sheet and at event HQ signing on advising riders of safe routes; prohibition on warming up past the start. Warm up is from </w:t>
            </w:r>
            <w:r>
              <w:rPr>
                <w:rFonts w:ascii="Arial" w:eastAsia="Arial" w:hAnsi="Arial" w:cs="Arial"/>
              </w:rPr>
              <w:t xml:space="preserve">HQ east to Hillcommon. </w:t>
            </w:r>
            <w:r>
              <w:rPr>
                <w:rFonts w:ascii="Arial" w:eastAsia="Arial" w:hAnsi="Arial" w:cs="Arial"/>
              </w:rPr>
              <w:t xml:space="preserve">Cycle Event Warning signs on </w:t>
            </w:r>
            <w:r>
              <w:rPr>
                <w:rFonts w:ascii="Arial" w:eastAsia="Arial" w:hAnsi="Arial" w:cs="Arial"/>
              </w:rPr>
              <w:t>all approaches to the lay-by Marshal to conduct riders acro</w:t>
            </w:r>
            <w:r>
              <w:rPr>
                <w:rFonts w:ascii="Arial" w:eastAsia="Arial" w:hAnsi="Arial" w:cs="Arial"/>
              </w:rPr>
              <w:t xml:space="preserve">ss the road for a right turn. </w:t>
            </w:r>
            <w:r>
              <w:rPr>
                <w:rFonts w:ascii="Arial" w:eastAsia="Arial" w:hAnsi="Arial" w:cs="Arial"/>
                <w:b/>
              </w:rPr>
              <w:t>MARSHAL</w:t>
            </w:r>
          </w:p>
        </w:tc>
      </w:tr>
      <w:tr w:rsidR="00AF58B1" w14:paraId="037EDCD1" w14:textId="77777777">
        <w:trPr>
          <w:trHeight w:val="800"/>
        </w:trPr>
        <w:tc>
          <w:tcPr>
            <w:tcW w:w="1005" w:type="dxa"/>
            <w:vAlign w:val="center"/>
          </w:tcPr>
          <w:p w14:paraId="79481C2A" w14:textId="77777777" w:rsidR="00AF58B1" w:rsidRDefault="00BA4CF5">
            <w:pPr>
              <w:pStyle w:val="normal0"/>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3</w:t>
            </w:r>
          </w:p>
        </w:tc>
        <w:tc>
          <w:tcPr>
            <w:tcW w:w="2040" w:type="dxa"/>
            <w:vAlign w:val="center"/>
          </w:tcPr>
          <w:p w14:paraId="5E6D7044" w14:textId="77777777" w:rsidR="00AF58B1" w:rsidRDefault="00BA4CF5">
            <w:pPr>
              <w:pStyle w:val="normal0"/>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Area of Start</w:t>
            </w:r>
          </w:p>
        </w:tc>
        <w:tc>
          <w:tcPr>
            <w:tcW w:w="2977" w:type="dxa"/>
            <w:vAlign w:val="center"/>
          </w:tcPr>
          <w:p w14:paraId="2778C808"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Competitors waiting</w:t>
            </w:r>
          </w:p>
        </w:tc>
        <w:tc>
          <w:tcPr>
            <w:tcW w:w="992" w:type="dxa"/>
            <w:vAlign w:val="center"/>
          </w:tcPr>
          <w:p w14:paraId="5F9EA0E3"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M</w:t>
            </w:r>
          </w:p>
        </w:tc>
        <w:tc>
          <w:tcPr>
            <w:tcW w:w="3402" w:type="dxa"/>
            <w:vAlign w:val="center"/>
          </w:tcPr>
          <w:p w14:paraId="638F1754" w14:textId="77777777" w:rsidR="00AF58B1" w:rsidRDefault="00BA4CF5">
            <w:pPr>
              <w:pStyle w:val="normal0"/>
              <w:pBdr>
                <w:top w:val="nil"/>
                <w:left w:val="nil"/>
                <w:bottom w:val="nil"/>
                <w:right w:val="nil"/>
                <w:between w:val="nil"/>
              </w:pBdr>
              <w:rPr>
                <w:rFonts w:ascii="Arial" w:eastAsia="Arial" w:hAnsi="Arial" w:cs="Arial"/>
                <w:b/>
              </w:rPr>
            </w:pPr>
            <w:r>
              <w:rPr>
                <w:rFonts w:ascii="Arial" w:eastAsia="Arial" w:hAnsi="Arial" w:cs="Arial"/>
              </w:rPr>
              <w:t xml:space="preserve">Cycle Event warning signs; Instructions on Start Sheet and at event HQ signing-on- warning </w:t>
            </w:r>
            <w:r>
              <w:rPr>
                <w:rFonts w:ascii="Arial" w:eastAsia="Arial" w:hAnsi="Arial" w:cs="Arial"/>
              </w:rPr>
              <w:t xml:space="preserve">about </w:t>
            </w:r>
            <w:r>
              <w:rPr>
                <w:rFonts w:ascii="Arial" w:eastAsia="Arial" w:hAnsi="Arial" w:cs="Arial"/>
              </w:rPr>
              <w:t xml:space="preserve">making ‘U’ turns </w:t>
            </w:r>
            <w:r>
              <w:rPr>
                <w:rFonts w:ascii="Arial" w:eastAsia="Arial" w:hAnsi="Arial" w:cs="Arial"/>
              </w:rPr>
              <w:t xml:space="preserve">and </w:t>
            </w:r>
            <w:r>
              <w:rPr>
                <w:rFonts w:ascii="Arial" w:eastAsia="Arial" w:hAnsi="Arial" w:cs="Arial"/>
              </w:rPr>
              <w:t>cros</w:t>
            </w:r>
            <w:r>
              <w:rPr>
                <w:rFonts w:ascii="Arial" w:eastAsia="Arial" w:hAnsi="Arial" w:cs="Arial"/>
              </w:rPr>
              <w:t>sing the road to the start. Riders will go east to Milver</w:t>
            </w:r>
            <w:r>
              <w:rPr>
                <w:rFonts w:ascii="Arial" w:eastAsia="Arial" w:hAnsi="Arial" w:cs="Arial"/>
              </w:rPr>
              <w:t xml:space="preserve">ton roundabout and return to the start on the west bound carriageway. </w:t>
            </w:r>
            <w:r>
              <w:rPr>
                <w:rFonts w:ascii="Arial" w:eastAsia="Arial" w:hAnsi="Arial" w:cs="Arial"/>
                <w:b/>
              </w:rPr>
              <w:t>MARSHAL</w:t>
            </w:r>
          </w:p>
        </w:tc>
      </w:tr>
      <w:tr w:rsidR="00AF58B1" w14:paraId="3898B81F" w14:textId="77777777">
        <w:trPr>
          <w:trHeight w:val="360"/>
        </w:trPr>
        <w:tc>
          <w:tcPr>
            <w:tcW w:w="1005" w:type="dxa"/>
            <w:shd w:val="clear" w:color="auto" w:fill="FFFF00"/>
            <w:vAlign w:val="center"/>
          </w:tcPr>
          <w:p w14:paraId="34E9F599"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b/>
              </w:rPr>
              <w:t>c)  Start to Turn at Finish</w:t>
            </w:r>
          </w:p>
        </w:tc>
        <w:tc>
          <w:tcPr>
            <w:tcW w:w="2040" w:type="dxa"/>
            <w:shd w:val="clear" w:color="auto" w:fill="FFFF00"/>
            <w:vAlign w:val="center"/>
          </w:tcPr>
          <w:p w14:paraId="0E7FC6DA"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2977" w:type="dxa"/>
            <w:shd w:val="clear" w:color="auto" w:fill="FFFF00"/>
            <w:vAlign w:val="center"/>
          </w:tcPr>
          <w:p w14:paraId="56FC4B9F"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992" w:type="dxa"/>
            <w:shd w:val="clear" w:color="auto" w:fill="FFFF00"/>
            <w:vAlign w:val="center"/>
          </w:tcPr>
          <w:p w14:paraId="27EDF5F8" w14:textId="77777777" w:rsidR="00AF58B1" w:rsidRDefault="00AF58B1">
            <w:pPr>
              <w:pStyle w:val="normal0"/>
              <w:widowControl w:val="0"/>
              <w:pBdr>
                <w:top w:val="nil"/>
                <w:left w:val="nil"/>
                <w:bottom w:val="nil"/>
                <w:right w:val="nil"/>
                <w:between w:val="nil"/>
              </w:pBdr>
              <w:spacing w:line="276" w:lineRule="auto"/>
              <w:rPr>
                <w:rFonts w:ascii="Arial" w:eastAsia="Arial" w:hAnsi="Arial" w:cs="Arial"/>
              </w:rPr>
            </w:pPr>
          </w:p>
        </w:tc>
        <w:tc>
          <w:tcPr>
            <w:tcW w:w="3402" w:type="dxa"/>
            <w:shd w:val="clear" w:color="auto" w:fill="FFFF00"/>
            <w:vAlign w:val="center"/>
          </w:tcPr>
          <w:p w14:paraId="6F01F173" w14:textId="77777777" w:rsidR="00AF58B1" w:rsidRDefault="00AF58B1">
            <w:pPr>
              <w:pStyle w:val="normal0"/>
              <w:pBdr>
                <w:top w:val="nil"/>
                <w:left w:val="nil"/>
                <w:bottom w:val="nil"/>
                <w:right w:val="nil"/>
                <w:between w:val="nil"/>
              </w:pBdr>
              <w:rPr>
                <w:rFonts w:ascii="Arial" w:eastAsia="Arial" w:hAnsi="Arial" w:cs="Arial"/>
              </w:rPr>
            </w:pPr>
          </w:p>
        </w:tc>
      </w:tr>
      <w:tr w:rsidR="00AF58B1" w14:paraId="29BA77F8" w14:textId="77777777">
        <w:trPr>
          <w:trHeight w:val="1160"/>
        </w:trPr>
        <w:tc>
          <w:tcPr>
            <w:tcW w:w="1005" w:type="dxa"/>
            <w:vAlign w:val="center"/>
          </w:tcPr>
          <w:p w14:paraId="55DC541A"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4</w:t>
            </w:r>
          </w:p>
        </w:tc>
        <w:tc>
          <w:tcPr>
            <w:tcW w:w="2040" w:type="dxa"/>
            <w:vAlign w:val="center"/>
          </w:tcPr>
          <w:p w14:paraId="0093574B"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Start to junction of B3187 and B3227</w:t>
            </w:r>
          </w:p>
        </w:tc>
        <w:tc>
          <w:tcPr>
            <w:tcW w:w="2977" w:type="dxa"/>
            <w:vAlign w:val="center"/>
          </w:tcPr>
          <w:p w14:paraId="2F8896AA"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Traffic joining the B3227 from B3187. Give way only.</w:t>
            </w:r>
          </w:p>
        </w:tc>
        <w:tc>
          <w:tcPr>
            <w:tcW w:w="992" w:type="dxa"/>
            <w:vAlign w:val="center"/>
          </w:tcPr>
          <w:p w14:paraId="2608B700"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M</w:t>
            </w:r>
          </w:p>
        </w:tc>
        <w:tc>
          <w:tcPr>
            <w:tcW w:w="3402" w:type="dxa"/>
            <w:vAlign w:val="center"/>
          </w:tcPr>
          <w:p w14:paraId="376145AB" w14:textId="77777777" w:rsidR="00AF58B1" w:rsidRDefault="00BA4CF5">
            <w:pPr>
              <w:pStyle w:val="normal0"/>
              <w:pBdr>
                <w:top w:val="nil"/>
                <w:left w:val="nil"/>
                <w:bottom w:val="nil"/>
                <w:right w:val="nil"/>
                <w:between w:val="nil"/>
              </w:pBdr>
              <w:rPr>
                <w:rFonts w:ascii="Arial" w:eastAsia="Arial" w:hAnsi="Arial" w:cs="Arial"/>
                <w:b/>
              </w:rPr>
            </w:pPr>
            <w:r>
              <w:rPr>
                <w:rFonts w:ascii="Arial" w:eastAsia="Arial" w:hAnsi="Arial" w:cs="Arial"/>
              </w:rPr>
              <w:t xml:space="preserve">Traffic can join at speed as good visibility. Warning signs on B3187 and one </w:t>
            </w:r>
            <w:r>
              <w:rPr>
                <w:rFonts w:ascii="Arial" w:eastAsia="Arial" w:hAnsi="Arial" w:cs="Arial"/>
                <w:b/>
              </w:rPr>
              <w:t>MARSHAL x 1</w:t>
            </w:r>
          </w:p>
        </w:tc>
      </w:tr>
      <w:tr w:rsidR="00AF58B1" w14:paraId="6D3038DE" w14:textId="77777777">
        <w:trPr>
          <w:trHeight w:val="1000"/>
        </w:trPr>
        <w:tc>
          <w:tcPr>
            <w:tcW w:w="1005" w:type="dxa"/>
            <w:vAlign w:val="center"/>
          </w:tcPr>
          <w:p w14:paraId="719921C8"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5</w:t>
            </w:r>
          </w:p>
        </w:tc>
        <w:tc>
          <w:tcPr>
            <w:tcW w:w="2040" w:type="dxa"/>
            <w:vAlign w:val="center"/>
          </w:tcPr>
          <w:p w14:paraId="1AB1FACE"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Wiveliscombe Roundabout</w:t>
            </w:r>
          </w:p>
        </w:tc>
        <w:tc>
          <w:tcPr>
            <w:tcW w:w="2977" w:type="dxa"/>
            <w:vAlign w:val="center"/>
          </w:tcPr>
          <w:p w14:paraId="38EF8222"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Traffic entering roundabout from each exit</w:t>
            </w:r>
          </w:p>
        </w:tc>
        <w:tc>
          <w:tcPr>
            <w:tcW w:w="992" w:type="dxa"/>
            <w:vAlign w:val="center"/>
          </w:tcPr>
          <w:p w14:paraId="57602F43"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M</w:t>
            </w:r>
          </w:p>
        </w:tc>
        <w:tc>
          <w:tcPr>
            <w:tcW w:w="3402" w:type="dxa"/>
            <w:vAlign w:val="center"/>
          </w:tcPr>
          <w:p w14:paraId="2002002C"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Instructions on start sheet</w:t>
            </w:r>
          </w:p>
          <w:p w14:paraId="07CD61DE" w14:textId="77777777" w:rsidR="00AF58B1" w:rsidRDefault="00BA4CF5">
            <w:pPr>
              <w:pStyle w:val="normal0"/>
              <w:pBdr>
                <w:top w:val="nil"/>
                <w:left w:val="nil"/>
                <w:bottom w:val="nil"/>
                <w:right w:val="nil"/>
                <w:between w:val="nil"/>
              </w:pBdr>
              <w:rPr>
                <w:rFonts w:ascii="Arial" w:eastAsia="Arial" w:hAnsi="Arial" w:cs="Arial"/>
                <w:b/>
              </w:rPr>
            </w:pPr>
            <w:r>
              <w:rPr>
                <w:rFonts w:ascii="Arial" w:eastAsia="Arial" w:hAnsi="Arial" w:cs="Arial"/>
              </w:rPr>
              <w:t xml:space="preserve">Cycle Event Warning sign on all exits.. </w:t>
            </w:r>
            <w:r>
              <w:rPr>
                <w:rFonts w:ascii="Arial" w:eastAsia="Arial" w:hAnsi="Arial" w:cs="Arial"/>
                <w:b/>
              </w:rPr>
              <w:t>MARSHAL x 2</w:t>
            </w:r>
          </w:p>
        </w:tc>
      </w:tr>
      <w:tr w:rsidR="00AF58B1" w14:paraId="22FC3822" w14:textId="77777777">
        <w:trPr>
          <w:trHeight w:val="980"/>
        </w:trPr>
        <w:tc>
          <w:tcPr>
            <w:tcW w:w="1005" w:type="dxa"/>
            <w:vAlign w:val="center"/>
          </w:tcPr>
          <w:p w14:paraId="6E0297D4"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6</w:t>
            </w:r>
          </w:p>
        </w:tc>
        <w:tc>
          <w:tcPr>
            <w:tcW w:w="2040" w:type="dxa"/>
            <w:vAlign w:val="center"/>
          </w:tcPr>
          <w:p w14:paraId="74879187"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Milverton roundabout</w:t>
            </w:r>
          </w:p>
        </w:tc>
        <w:tc>
          <w:tcPr>
            <w:tcW w:w="2977" w:type="dxa"/>
            <w:vAlign w:val="center"/>
          </w:tcPr>
          <w:p w14:paraId="0FE6EF71"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 xml:space="preserve">Traffic joining the roundabout from all roads. </w:t>
            </w:r>
          </w:p>
          <w:p w14:paraId="297C7E38" w14:textId="77777777" w:rsidR="00AF58B1" w:rsidRDefault="00AF58B1">
            <w:pPr>
              <w:pStyle w:val="normal0"/>
              <w:pBdr>
                <w:top w:val="nil"/>
                <w:left w:val="nil"/>
                <w:bottom w:val="nil"/>
                <w:right w:val="nil"/>
                <w:between w:val="nil"/>
              </w:pBdr>
              <w:rPr>
                <w:rFonts w:ascii="Arial" w:eastAsia="Arial" w:hAnsi="Arial" w:cs="Arial"/>
              </w:rPr>
            </w:pPr>
          </w:p>
        </w:tc>
        <w:tc>
          <w:tcPr>
            <w:tcW w:w="992" w:type="dxa"/>
            <w:vAlign w:val="center"/>
          </w:tcPr>
          <w:p w14:paraId="2802FEB7"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M</w:t>
            </w:r>
          </w:p>
        </w:tc>
        <w:tc>
          <w:tcPr>
            <w:tcW w:w="3402" w:type="dxa"/>
            <w:vAlign w:val="center"/>
          </w:tcPr>
          <w:p w14:paraId="15F27A31"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Instructions on start sheet</w:t>
            </w:r>
          </w:p>
          <w:p w14:paraId="124656C3"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Cycle Event Warning signs on roads joining Silver Street.</w:t>
            </w:r>
          </w:p>
          <w:p w14:paraId="2F7B29B8"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b/>
              </w:rPr>
              <w:t>MARSHALS x 2</w:t>
            </w:r>
          </w:p>
        </w:tc>
      </w:tr>
      <w:tr w:rsidR="00AF58B1" w14:paraId="0A1C3DAB" w14:textId="77777777">
        <w:trPr>
          <w:trHeight w:val="900"/>
        </w:trPr>
        <w:tc>
          <w:tcPr>
            <w:tcW w:w="1005" w:type="dxa"/>
            <w:vAlign w:val="center"/>
          </w:tcPr>
          <w:p w14:paraId="41024459"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lastRenderedPageBreak/>
              <w:t>7</w:t>
            </w:r>
          </w:p>
        </w:tc>
        <w:tc>
          <w:tcPr>
            <w:tcW w:w="2040" w:type="dxa"/>
            <w:vAlign w:val="center"/>
          </w:tcPr>
          <w:p w14:paraId="0F04D590"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Course finish to marshaling area</w:t>
            </w:r>
          </w:p>
        </w:tc>
        <w:tc>
          <w:tcPr>
            <w:tcW w:w="2977" w:type="dxa"/>
            <w:vAlign w:val="center"/>
          </w:tcPr>
          <w:p w14:paraId="4781B6E0"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Possibility of U turns across oncoming traffic</w:t>
            </w:r>
          </w:p>
        </w:tc>
        <w:tc>
          <w:tcPr>
            <w:tcW w:w="992" w:type="dxa"/>
            <w:vAlign w:val="center"/>
          </w:tcPr>
          <w:p w14:paraId="565186BE"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M</w:t>
            </w:r>
          </w:p>
        </w:tc>
        <w:tc>
          <w:tcPr>
            <w:tcW w:w="3402" w:type="dxa"/>
            <w:vAlign w:val="center"/>
          </w:tcPr>
          <w:p w14:paraId="10AAF8EC" w14:textId="77777777" w:rsidR="00AF58B1" w:rsidRDefault="00BA4CF5">
            <w:pPr>
              <w:pStyle w:val="normal0"/>
              <w:pBdr>
                <w:top w:val="nil"/>
                <w:left w:val="nil"/>
                <w:bottom w:val="nil"/>
                <w:right w:val="nil"/>
                <w:between w:val="nil"/>
              </w:pBdr>
              <w:rPr>
                <w:rFonts w:ascii="Arial" w:eastAsia="Arial" w:hAnsi="Arial" w:cs="Arial"/>
                <w:b/>
              </w:rPr>
            </w:pPr>
            <w:r>
              <w:rPr>
                <w:rFonts w:ascii="Arial" w:eastAsia="Arial" w:hAnsi="Arial" w:cs="Arial"/>
              </w:rPr>
              <w:t xml:space="preserve">Instructions on start sheet. Riders to return to the start lay-b via the Milverton roundabout. No right turns into lay-by. </w:t>
            </w:r>
            <w:r>
              <w:rPr>
                <w:rFonts w:ascii="Arial" w:eastAsia="Arial" w:hAnsi="Arial" w:cs="Arial"/>
                <w:b/>
              </w:rPr>
              <w:t>The same MARSHAL as in points 2 &amp; 3 to control this. Risk of disqualification for infringements.</w:t>
            </w:r>
          </w:p>
        </w:tc>
      </w:tr>
    </w:tbl>
    <w:p w14:paraId="78768AFB" w14:textId="77777777" w:rsidR="00AF58B1" w:rsidRDefault="00AF58B1">
      <w:pPr>
        <w:pStyle w:val="normal0"/>
        <w:pBdr>
          <w:top w:val="nil"/>
          <w:left w:val="nil"/>
          <w:bottom w:val="nil"/>
          <w:right w:val="nil"/>
          <w:between w:val="nil"/>
        </w:pBdr>
        <w:rPr>
          <w:rFonts w:ascii="Arial" w:eastAsia="Arial" w:hAnsi="Arial" w:cs="Arial"/>
        </w:rPr>
      </w:pPr>
    </w:p>
    <w:p w14:paraId="76BEB26C"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b/>
          <w:color w:val="000000"/>
        </w:rPr>
        <w:t>Course Description:</w:t>
      </w:r>
    </w:p>
    <w:p w14:paraId="0CCFC12A" w14:textId="77777777" w:rsidR="00AF58B1" w:rsidRDefault="00BA4CF5">
      <w:pPr>
        <w:pStyle w:val="normal0"/>
        <w:widowControl w:val="0"/>
        <w:pBdr>
          <w:top w:val="nil"/>
          <w:left w:val="nil"/>
          <w:bottom w:val="nil"/>
          <w:right w:val="nil"/>
          <w:between w:val="nil"/>
        </w:pBdr>
        <w:rPr>
          <w:rFonts w:ascii="Arial" w:eastAsia="Arial" w:hAnsi="Arial" w:cs="Arial"/>
        </w:rPr>
      </w:pPr>
      <w:r>
        <w:rPr>
          <w:rFonts w:ascii="Arial" w:eastAsia="Arial" w:hAnsi="Arial" w:cs="Arial"/>
        </w:rPr>
        <w:t>Toilets in the village of Milverton are 0.8 miles from the start.</w:t>
      </w:r>
      <w:r>
        <w:rPr>
          <w:rFonts w:ascii="Arial" w:eastAsia="Arial" w:hAnsi="Arial" w:cs="Arial"/>
        </w:rPr>
        <w:t xml:space="preserve">. </w:t>
      </w:r>
      <w:r>
        <w:rPr>
          <w:rFonts w:ascii="Arial" w:eastAsia="Arial" w:hAnsi="Arial" w:cs="Arial"/>
        </w:rPr>
        <w:t>Race HQ in large lay by on west bound carriageway. Ample parking.</w:t>
      </w:r>
      <w:r>
        <w:rPr>
          <w:rFonts w:ascii="Arial" w:eastAsia="Arial" w:hAnsi="Arial" w:cs="Arial"/>
        </w:rPr>
        <w:t>.</w:t>
      </w:r>
    </w:p>
    <w:p w14:paraId="19321957" w14:textId="77777777" w:rsidR="00AF58B1" w:rsidRDefault="00BA4CF5">
      <w:pPr>
        <w:pStyle w:val="normal0"/>
        <w:widowControl w:val="0"/>
        <w:pBdr>
          <w:top w:val="nil"/>
          <w:left w:val="nil"/>
          <w:bottom w:val="nil"/>
          <w:right w:val="nil"/>
          <w:between w:val="nil"/>
        </w:pBdr>
        <w:rPr>
          <w:rFonts w:ascii="Arial" w:eastAsia="Arial" w:hAnsi="Arial" w:cs="Arial"/>
        </w:rPr>
      </w:pPr>
      <w:r>
        <w:rPr>
          <w:rFonts w:ascii="Arial" w:eastAsia="Arial" w:hAnsi="Arial" w:cs="Arial"/>
        </w:rPr>
        <w:t>Warm up is to the east towards Preston Bowyer.</w:t>
      </w:r>
    </w:p>
    <w:p w14:paraId="3202D11C" w14:textId="77777777" w:rsidR="00AF58B1" w:rsidRDefault="00BA4CF5">
      <w:pPr>
        <w:pStyle w:val="normal0"/>
        <w:widowControl w:val="0"/>
        <w:pBdr>
          <w:top w:val="nil"/>
          <w:left w:val="nil"/>
          <w:bottom w:val="nil"/>
          <w:right w:val="nil"/>
          <w:between w:val="nil"/>
        </w:pBdr>
        <w:rPr>
          <w:rFonts w:ascii="Arial" w:eastAsia="Arial" w:hAnsi="Arial" w:cs="Arial"/>
        </w:rPr>
      </w:pPr>
      <w:r>
        <w:rPr>
          <w:rFonts w:ascii="Arial" w:eastAsia="Arial" w:hAnsi="Arial" w:cs="Arial"/>
          <w:b/>
        </w:rPr>
        <w:t>Course:</w:t>
      </w:r>
    </w:p>
    <w:p w14:paraId="311CE2FC" w14:textId="77777777" w:rsidR="00AF58B1" w:rsidRDefault="00BA4CF5">
      <w:pPr>
        <w:pStyle w:val="normal0"/>
        <w:widowControl w:val="0"/>
        <w:pBdr>
          <w:top w:val="nil"/>
          <w:left w:val="nil"/>
          <w:bottom w:val="nil"/>
          <w:right w:val="nil"/>
          <w:between w:val="nil"/>
        </w:pBdr>
        <w:rPr>
          <w:rFonts w:ascii="Arial" w:eastAsia="Arial" w:hAnsi="Arial" w:cs="Arial"/>
        </w:rPr>
      </w:pPr>
      <w:r>
        <w:rPr>
          <w:rFonts w:ascii="Arial" w:eastAsia="Arial" w:hAnsi="Arial" w:cs="Arial"/>
        </w:rPr>
        <w:t>Start at lay by 500m west of Milverton roundabout on B3227. Go west</w:t>
      </w:r>
      <w:r>
        <w:rPr>
          <w:rFonts w:ascii="Arial" w:eastAsia="Arial" w:hAnsi="Arial" w:cs="Arial"/>
        </w:rPr>
        <w:t xml:space="preserve"> to Wiveliscombe roundabout. Return to Milverton and repeat the route. Finish going east.</w:t>
      </w:r>
    </w:p>
    <w:p w14:paraId="3C3C9FC9" w14:textId="77777777" w:rsidR="00AF58B1" w:rsidRDefault="00BA4CF5">
      <w:pPr>
        <w:pStyle w:val="normal0"/>
        <w:widowControl w:val="0"/>
        <w:pBdr>
          <w:top w:val="nil"/>
          <w:left w:val="nil"/>
          <w:bottom w:val="nil"/>
          <w:right w:val="nil"/>
          <w:between w:val="nil"/>
        </w:pBdr>
        <w:rPr>
          <w:rFonts w:ascii="Arial" w:eastAsia="Arial" w:hAnsi="Arial" w:cs="Arial"/>
        </w:rPr>
      </w:pPr>
      <w:r>
        <w:rPr>
          <w:rFonts w:ascii="Arial" w:eastAsia="Arial" w:hAnsi="Arial" w:cs="Arial"/>
          <w:b/>
        </w:rPr>
        <w:t>Finish</w:t>
      </w:r>
    </w:p>
    <w:p w14:paraId="7CCAAB5F" w14:textId="77777777" w:rsidR="00AF58B1" w:rsidRDefault="00BA4CF5">
      <w:pPr>
        <w:pStyle w:val="normal0"/>
        <w:widowControl w:val="0"/>
        <w:pBdr>
          <w:top w:val="nil"/>
          <w:left w:val="nil"/>
          <w:bottom w:val="nil"/>
          <w:right w:val="nil"/>
          <w:between w:val="nil"/>
        </w:pBdr>
        <w:rPr>
          <w:rFonts w:ascii="Arial" w:eastAsia="Arial" w:hAnsi="Arial" w:cs="Arial"/>
        </w:rPr>
      </w:pPr>
      <w:r>
        <w:rPr>
          <w:rFonts w:ascii="Arial" w:eastAsia="Arial" w:hAnsi="Arial" w:cs="Arial"/>
        </w:rPr>
        <w:t xml:space="preserve">Advise riders to continue </w:t>
      </w:r>
      <w:r>
        <w:rPr>
          <w:rFonts w:ascii="Arial" w:eastAsia="Arial" w:hAnsi="Arial" w:cs="Arial"/>
        </w:rPr>
        <w:t>to the lay by on the west bound side via the Milverton roundabout. Right turns into this lay-by are banned with penalties for infring</w:t>
      </w:r>
      <w:r>
        <w:rPr>
          <w:rFonts w:ascii="Arial" w:eastAsia="Arial" w:hAnsi="Arial" w:cs="Arial"/>
        </w:rPr>
        <w:t>ements.</w:t>
      </w:r>
    </w:p>
    <w:p w14:paraId="061D550D" w14:textId="77777777" w:rsidR="00AF58B1" w:rsidRDefault="00AF58B1">
      <w:pPr>
        <w:pStyle w:val="normal0"/>
        <w:widowControl w:val="0"/>
        <w:pBdr>
          <w:top w:val="nil"/>
          <w:left w:val="nil"/>
          <w:bottom w:val="nil"/>
          <w:right w:val="nil"/>
          <w:between w:val="nil"/>
        </w:pBdr>
        <w:rPr>
          <w:rFonts w:ascii="Arial" w:eastAsia="Arial" w:hAnsi="Arial" w:cs="Arial"/>
        </w:rPr>
      </w:pPr>
    </w:p>
    <w:p w14:paraId="2E5478D0"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color w:val="000000"/>
        </w:rPr>
        <w:t xml:space="preserve">Road surface is mixed. </w:t>
      </w:r>
      <w:r>
        <w:rPr>
          <w:rFonts w:ascii="Arial" w:eastAsia="Arial" w:hAnsi="Arial" w:cs="Arial"/>
        </w:rPr>
        <w:t>M</w:t>
      </w:r>
      <w:r>
        <w:rPr>
          <w:rFonts w:ascii="Arial" w:eastAsia="Arial" w:hAnsi="Arial" w:cs="Arial"/>
          <w:color w:val="000000"/>
        </w:rPr>
        <w:t>oderate</w:t>
      </w:r>
      <w:r>
        <w:rPr>
          <w:rFonts w:ascii="Arial" w:eastAsia="Arial" w:hAnsi="Arial" w:cs="Arial"/>
        </w:rPr>
        <w:t xml:space="preserve"> at the start and shows signs of significant wear. with improvement after 1km. Although not a high grade surface, it poses no significant hazards.</w:t>
      </w:r>
    </w:p>
    <w:p w14:paraId="79AB9A07" w14:textId="77777777" w:rsidR="00AF58B1" w:rsidRDefault="00AF58B1">
      <w:pPr>
        <w:pStyle w:val="normal0"/>
        <w:pBdr>
          <w:top w:val="nil"/>
          <w:left w:val="nil"/>
          <w:bottom w:val="nil"/>
          <w:right w:val="nil"/>
          <w:between w:val="nil"/>
        </w:pBdr>
        <w:rPr>
          <w:rFonts w:ascii="Arial" w:eastAsia="Arial" w:hAnsi="Arial" w:cs="Arial"/>
        </w:rPr>
      </w:pPr>
    </w:p>
    <w:p w14:paraId="4740EFE9" w14:textId="77777777" w:rsidR="00AF58B1" w:rsidRDefault="00BA4CF5">
      <w:pPr>
        <w:pStyle w:val="normal0"/>
        <w:pBdr>
          <w:top w:val="nil"/>
          <w:left w:val="nil"/>
          <w:bottom w:val="nil"/>
          <w:right w:val="nil"/>
          <w:between w:val="nil"/>
        </w:pBdr>
        <w:rPr>
          <w:rFonts w:ascii="Arial" w:eastAsia="Arial" w:hAnsi="Arial" w:cs="Arial"/>
        </w:rPr>
      </w:pPr>
      <w:r>
        <w:rPr>
          <w:rFonts w:ascii="Arial" w:eastAsia="Arial" w:hAnsi="Arial" w:cs="Arial"/>
        </w:rPr>
        <w:t xml:space="preserve">The road is quiet with few traffic hazards, and all points of entry are signed and / or marshaled. </w:t>
      </w:r>
    </w:p>
    <w:sectPr w:rsidR="00AF58B1">
      <w:footerReference w:type="default" r:id="rId8"/>
      <w:pgSz w:w="11906" w:h="16838"/>
      <w:pgMar w:top="425" w:right="851" w:bottom="794" w:left="85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E554" w14:textId="77777777" w:rsidR="00000000" w:rsidRDefault="00BA4CF5">
      <w:r>
        <w:separator/>
      </w:r>
    </w:p>
  </w:endnote>
  <w:endnote w:type="continuationSeparator" w:id="0">
    <w:p w14:paraId="783A2FCE" w14:textId="77777777" w:rsidR="00000000" w:rsidRDefault="00BA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191F" w14:textId="77777777" w:rsidR="00AF58B1" w:rsidRDefault="00BA4CF5">
    <w:pPr>
      <w:pStyle w:val="normal0"/>
      <w:pBdr>
        <w:top w:val="nil"/>
        <w:left w:val="nil"/>
        <w:bottom w:val="nil"/>
        <w:right w:val="nil"/>
        <w:between w:val="nil"/>
      </w:pBdr>
      <w:tabs>
        <w:tab w:val="center" w:pos="4153"/>
        <w:tab w:val="right" w:pos="8306"/>
      </w:tabs>
    </w:pPr>
    <w:r>
      <w:tab/>
    </w:r>
    <w:r>
      <w:fldChar w:fldCharType="begin"/>
    </w:r>
    <w:r>
      <w:instrText>PAGE</w:instrText>
    </w:r>
    <w:r w:rsidR="00401DBE">
      <w:fldChar w:fldCharType="separate"/>
    </w:r>
    <w:r>
      <w:rPr>
        <w:noProof/>
      </w:rPr>
      <w:t>2</w:t>
    </w:r>
    <w:r>
      <w:fldChar w:fldCharType="end"/>
    </w:r>
    <w:r>
      <w:t xml:space="preserve"> </w:t>
    </w:r>
    <w:r>
      <w:t xml:space="preserve">of </w:t>
    </w:r>
    <w:r>
      <w:fldChar w:fldCharType="begin"/>
    </w:r>
    <w:r>
      <w:instrText>NUMPAGES</w:instrText>
    </w:r>
    <w:r w:rsidR="00401DBE">
      <w:fldChar w:fldCharType="separate"/>
    </w:r>
    <w:r>
      <w:rPr>
        <w:noProof/>
      </w:rPr>
      <w:t>2</w:t>
    </w:r>
    <w:r>
      <w:fldChar w:fldCharType="end"/>
    </w:r>
    <w:r>
      <w:tab/>
      <w:t>10/10/12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4CF13" w14:textId="77777777" w:rsidR="00000000" w:rsidRDefault="00BA4CF5">
      <w:r>
        <w:separator/>
      </w:r>
    </w:p>
  </w:footnote>
  <w:footnote w:type="continuationSeparator" w:id="0">
    <w:p w14:paraId="3BF727B9" w14:textId="77777777" w:rsidR="00000000" w:rsidRDefault="00BA4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58B1"/>
    <w:rsid w:val="00401DBE"/>
    <w:rsid w:val="00AF58B1"/>
    <w:rsid w:val="00BA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C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Arial" w:eastAsia="Arial" w:hAnsi="Arial" w:cs="Arial"/>
      <w:b/>
      <w:sz w:val="36"/>
      <w:szCs w:val="36"/>
    </w:rPr>
  </w:style>
  <w:style w:type="paragraph" w:styleId="Heading2">
    <w:name w:val="heading 2"/>
    <w:basedOn w:val="normal0"/>
    <w:next w:val="normal0"/>
    <w:pPr>
      <w:keepNext/>
      <w:keepLines/>
      <w:outlineLvl w:val="1"/>
    </w:pPr>
    <w:rPr>
      <w:rFonts w:ascii="Arial" w:eastAsia="Arial" w:hAnsi="Arial" w:cs="Arial"/>
      <w:sz w:val="36"/>
      <w:szCs w:val="36"/>
    </w:rPr>
  </w:style>
  <w:style w:type="paragraph" w:styleId="Heading3">
    <w:name w:val="heading 3"/>
    <w:basedOn w:val="normal0"/>
    <w:next w:val="normal0"/>
    <w:pPr>
      <w:keepNext/>
      <w:keepLines/>
      <w:outlineLvl w:val="2"/>
    </w:pPr>
    <w:rPr>
      <w:rFonts w:ascii="Arial" w:eastAsia="Arial" w:hAnsi="Arial" w:cs="Arial"/>
      <w:b/>
    </w:rPr>
  </w:style>
  <w:style w:type="paragraph" w:styleId="Heading4">
    <w:name w:val="heading 4"/>
    <w:basedOn w:val="normal0"/>
    <w:next w:val="normal0"/>
    <w:pPr>
      <w:keepNext/>
      <w:keepLines/>
      <w:jc w:val="center"/>
      <w:outlineLvl w:val="3"/>
    </w:pPr>
    <w:rPr>
      <w:rFonts w:ascii="Arial" w:eastAsia="Arial" w:hAnsi="Arial" w:cs="Arial"/>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DBE"/>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DB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Arial" w:eastAsia="Arial" w:hAnsi="Arial" w:cs="Arial"/>
      <w:b/>
      <w:sz w:val="36"/>
      <w:szCs w:val="36"/>
    </w:rPr>
  </w:style>
  <w:style w:type="paragraph" w:styleId="Heading2">
    <w:name w:val="heading 2"/>
    <w:basedOn w:val="normal0"/>
    <w:next w:val="normal0"/>
    <w:pPr>
      <w:keepNext/>
      <w:keepLines/>
      <w:outlineLvl w:val="1"/>
    </w:pPr>
    <w:rPr>
      <w:rFonts w:ascii="Arial" w:eastAsia="Arial" w:hAnsi="Arial" w:cs="Arial"/>
      <w:sz w:val="36"/>
      <w:szCs w:val="36"/>
    </w:rPr>
  </w:style>
  <w:style w:type="paragraph" w:styleId="Heading3">
    <w:name w:val="heading 3"/>
    <w:basedOn w:val="normal0"/>
    <w:next w:val="normal0"/>
    <w:pPr>
      <w:keepNext/>
      <w:keepLines/>
      <w:outlineLvl w:val="2"/>
    </w:pPr>
    <w:rPr>
      <w:rFonts w:ascii="Arial" w:eastAsia="Arial" w:hAnsi="Arial" w:cs="Arial"/>
      <w:b/>
    </w:rPr>
  </w:style>
  <w:style w:type="paragraph" w:styleId="Heading4">
    <w:name w:val="heading 4"/>
    <w:basedOn w:val="normal0"/>
    <w:next w:val="normal0"/>
    <w:pPr>
      <w:keepNext/>
      <w:keepLines/>
      <w:jc w:val="center"/>
      <w:outlineLvl w:val="3"/>
    </w:pPr>
    <w:rPr>
      <w:rFonts w:ascii="Arial" w:eastAsia="Arial" w:hAnsi="Arial" w:cs="Arial"/>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DBE"/>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D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2797</Characters>
  <Application>Microsoft Macintosh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Freegard</cp:lastModifiedBy>
  <cp:revision>3</cp:revision>
  <dcterms:created xsi:type="dcterms:W3CDTF">2018-09-24T08:16:00Z</dcterms:created>
  <dcterms:modified xsi:type="dcterms:W3CDTF">2018-09-24T08:19:00Z</dcterms:modified>
</cp:coreProperties>
</file>